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F1" w:rsidRPr="00FA32F1" w:rsidRDefault="00763AB3" w:rsidP="00FA32F1">
      <w:pPr>
        <w:pStyle w:val="a3"/>
        <w:spacing w:before="47" w:line="510" w:lineRule="exact"/>
        <w:jc w:val="center"/>
        <w:rPr>
          <w:b/>
          <w:bCs/>
          <w:spacing w:val="33"/>
          <w:position w:val="20"/>
          <w:sz w:val="28"/>
          <w:szCs w:val="24"/>
          <w:lang w:eastAsia="zh-CN"/>
        </w:rPr>
      </w:pPr>
      <w:r w:rsidRPr="00FA32F1">
        <w:rPr>
          <w:b/>
          <w:bCs/>
          <w:spacing w:val="33"/>
          <w:position w:val="20"/>
          <w:sz w:val="28"/>
          <w:szCs w:val="24"/>
          <w:lang w:eastAsia="zh-CN"/>
        </w:rPr>
        <w:t>大学生物理实验竞赛(创新)</w:t>
      </w:r>
    </w:p>
    <w:p w:rsidR="00763AB3" w:rsidRPr="00FA32F1" w:rsidRDefault="00763AB3" w:rsidP="00FA32F1">
      <w:pPr>
        <w:pStyle w:val="a3"/>
        <w:spacing w:before="47" w:line="510" w:lineRule="exact"/>
        <w:jc w:val="center"/>
        <w:rPr>
          <w:sz w:val="28"/>
          <w:szCs w:val="24"/>
          <w:lang w:eastAsia="zh-CN"/>
        </w:rPr>
      </w:pPr>
      <w:r w:rsidRPr="00FA32F1">
        <w:rPr>
          <w:b/>
          <w:bCs/>
          <w:spacing w:val="24"/>
          <w:sz w:val="28"/>
          <w:szCs w:val="24"/>
          <w:lang w:eastAsia="zh-CN"/>
        </w:rPr>
        <w:t>科普视频的格式要求</w:t>
      </w:r>
    </w:p>
    <w:p w:rsidR="00763AB3" w:rsidRDefault="00763AB3" w:rsidP="00763AB3">
      <w:pPr>
        <w:spacing w:line="247" w:lineRule="auto"/>
        <w:rPr>
          <w:lang w:eastAsia="zh-CN"/>
        </w:rPr>
      </w:pPr>
    </w:p>
    <w:p w:rsidR="00763AB3" w:rsidRDefault="00763AB3" w:rsidP="00763AB3">
      <w:pPr>
        <w:spacing w:line="248" w:lineRule="auto"/>
        <w:rPr>
          <w:lang w:eastAsia="zh-CN"/>
        </w:rPr>
      </w:pPr>
    </w:p>
    <w:p w:rsidR="00763AB3" w:rsidRDefault="00763AB3" w:rsidP="00763AB3">
      <w:pPr>
        <w:pStyle w:val="a3"/>
        <w:spacing w:before="78" w:line="219" w:lineRule="auto"/>
        <w:ind w:left="118"/>
        <w:outlineLvl w:val="1"/>
        <w:rPr>
          <w:sz w:val="24"/>
          <w:szCs w:val="24"/>
          <w:lang w:eastAsia="zh-CN"/>
        </w:rPr>
      </w:pPr>
      <w:r>
        <w:rPr>
          <w:b/>
          <w:bCs/>
          <w:spacing w:val="-13"/>
          <w:sz w:val="24"/>
          <w:szCs w:val="24"/>
          <w:lang w:eastAsia="zh-CN"/>
        </w:rPr>
        <w:t>一、录制软件</w:t>
      </w:r>
    </w:p>
    <w:p w:rsidR="00763AB3" w:rsidRDefault="00763AB3" w:rsidP="00763AB3">
      <w:pPr>
        <w:pStyle w:val="a3"/>
        <w:spacing w:before="138" w:line="219" w:lineRule="auto"/>
        <w:ind w:left="604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录制软件不限，参赛队伍自行选取。</w:t>
      </w:r>
    </w:p>
    <w:p w:rsidR="00763AB3" w:rsidRDefault="00763AB3" w:rsidP="00763AB3">
      <w:pPr>
        <w:pStyle w:val="a3"/>
        <w:spacing w:before="170" w:line="219" w:lineRule="auto"/>
        <w:ind w:left="118"/>
        <w:outlineLvl w:val="1"/>
        <w:rPr>
          <w:sz w:val="24"/>
          <w:szCs w:val="24"/>
          <w:lang w:eastAsia="zh-CN"/>
        </w:rPr>
      </w:pPr>
      <w:r>
        <w:rPr>
          <w:b/>
          <w:bCs/>
          <w:spacing w:val="-15"/>
          <w:sz w:val="24"/>
          <w:szCs w:val="24"/>
          <w:lang w:eastAsia="zh-CN"/>
        </w:rPr>
        <w:t>二、视频压缩格式及技术参数</w:t>
      </w:r>
    </w:p>
    <w:p w:rsidR="00763AB3" w:rsidRDefault="00763AB3" w:rsidP="00763AB3">
      <w:pPr>
        <w:pStyle w:val="a3"/>
        <w:spacing w:before="144" w:line="212" w:lineRule="auto"/>
        <w:ind w:left="604"/>
        <w:rPr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1.</w:t>
      </w:r>
      <w:r>
        <w:rPr>
          <w:spacing w:val="-45"/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压缩格式：采用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H.264/AVC(MPEG-4    Part10)  </w:t>
      </w:r>
      <w:r>
        <w:rPr>
          <w:spacing w:val="-1"/>
          <w:sz w:val="24"/>
          <w:szCs w:val="24"/>
          <w:lang w:eastAsia="zh-CN"/>
        </w:rPr>
        <w:t>编码格式。</w:t>
      </w:r>
    </w:p>
    <w:p w:rsidR="00763AB3" w:rsidRDefault="00763AB3" w:rsidP="00763AB3">
      <w:pPr>
        <w:pStyle w:val="a3"/>
        <w:spacing w:before="184" w:line="212" w:lineRule="auto"/>
        <w:ind w:left="604"/>
        <w:rPr>
          <w:sz w:val="24"/>
          <w:szCs w:val="24"/>
          <w:lang w:eastAsia="zh-CN"/>
        </w:rPr>
      </w:pPr>
      <w:r>
        <w:rPr>
          <w:spacing w:val="3"/>
          <w:sz w:val="24"/>
          <w:szCs w:val="24"/>
          <w:lang w:eastAsia="zh-CN"/>
        </w:rPr>
        <w:t>2.</w:t>
      </w:r>
      <w:r>
        <w:rPr>
          <w:spacing w:val="-37"/>
          <w:sz w:val="24"/>
          <w:szCs w:val="24"/>
          <w:lang w:eastAsia="zh-CN"/>
        </w:rPr>
        <w:t xml:space="preserve"> </w:t>
      </w:r>
      <w:r>
        <w:rPr>
          <w:spacing w:val="3"/>
          <w:sz w:val="24"/>
          <w:szCs w:val="24"/>
          <w:lang w:eastAsia="zh-CN"/>
        </w:rPr>
        <w:t>码流：动态码流的码率为不低于1024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Kbps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lang w:eastAsia="zh-CN"/>
        </w:rPr>
        <w:t xml:space="preserve">  </w:t>
      </w:r>
      <w:r>
        <w:rPr>
          <w:spacing w:val="3"/>
          <w:sz w:val="24"/>
          <w:szCs w:val="24"/>
          <w:lang w:eastAsia="zh-CN"/>
        </w:rPr>
        <w:t>不超过1280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Kbps</w:t>
      </w:r>
      <w:r>
        <w:rPr>
          <w:spacing w:val="3"/>
          <w:sz w:val="24"/>
          <w:szCs w:val="24"/>
          <w:lang w:eastAsia="zh-CN"/>
        </w:rPr>
        <w:t>。</w:t>
      </w:r>
    </w:p>
    <w:p w:rsidR="00763AB3" w:rsidRDefault="00763AB3" w:rsidP="00763AB3">
      <w:pPr>
        <w:pStyle w:val="a3"/>
        <w:spacing w:before="162" w:line="219" w:lineRule="auto"/>
        <w:ind w:left="604"/>
        <w:rPr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3.</w:t>
      </w:r>
      <w:r>
        <w:rPr>
          <w:spacing w:val="-35"/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分辨率</w:t>
      </w:r>
    </w:p>
    <w:p w:rsidR="00763AB3" w:rsidRDefault="00763AB3" w:rsidP="00763AB3">
      <w:pPr>
        <w:pStyle w:val="a3"/>
        <w:spacing w:before="183" w:line="219" w:lineRule="auto"/>
        <w:ind w:left="745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(1)采用标清4:3拍摄时，建议设定为720×576;</w:t>
      </w:r>
    </w:p>
    <w:p w:rsidR="00763AB3" w:rsidRDefault="00763AB3" w:rsidP="00763AB3">
      <w:pPr>
        <w:pStyle w:val="a3"/>
        <w:spacing w:before="156" w:line="219" w:lineRule="auto"/>
        <w:ind w:left="745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(2)采用高清16:9拍摄时，建议设定为1280×720;</w:t>
      </w:r>
    </w:p>
    <w:p w:rsidR="00763AB3" w:rsidRDefault="00763AB3" w:rsidP="00763AB3">
      <w:pPr>
        <w:pStyle w:val="a3"/>
        <w:spacing w:before="165" w:line="451" w:lineRule="exact"/>
        <w:ind w:left="745"/>
        <w:rPr>
          <w:sz w:val="24"/>
          <w:szCs w:val="24"/>
          <w:lang w:eastAsia="zh-CN"/>
        </w:rPr>
      </w:pPr>
      <w:r>
        <w:rPr>
          <w:spacing w:val="2"/>
          <w:position w:val="15"/>
          <w:sz w:val="24"/>
          <w:szCs w:val="24"/>
          <w:lang w:eastAsia="zh-CN"/>
        </w:rPr>
        <w:t>(3)在同一参赛作品中，不同来源的视频素材的视频分辨率应统一，不</w:t>
      </w:r>
    </w:p>
    <w:p w:rsidR="00763AB3" w:rsidRDefault="00763AB3" w:rsidP="00763AB3">
      <w:pPr>
        <w:pStyle w:val="a3"/>
        <w:spacing w:before="1" w:line="219" w:lineRule="auto"/>
        <w:ind w:left="114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得标清和高清混用。</w:t>
      </w:r>
    </w:p>
    <w:p w:rsidR="00763AB3" w:rsidRDefault="00763AB3" w:rsidP="00763AB3">
      <w:pPr>
        <w:pStyle w:val="a3"/>
        <w:spacing w:before="143" w:line="218" w:lineRule="auto"/>
        <w:ind w:left="604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4.</w:t>
      </w:r>
      <w:r>
        <w:rPr>
          <w:spacing w:val="-47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画幅宽高比</w:t>
      </w:r>
    </w:p>
    <w:p w:rsidR="00763AB3" w:rsidRDefault="00763AB3" w:rsidP="00763AB3">
      <w:pPr>
        <w:pStyle w:val="a3"/>
        <w:spacing w:before="189" w:line="219" w:lineRule="auto"/>
        <w:ind w:left="745"/>
        <w:rPr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(1)分辨率设定为720×576的，选定4:3;</w:t>
      </w:r>
    </w:p>
    <w:p w:rsidR="00763AB3" w:rsidRDefault="00763AB3" w:rsidP="00763AB3">
      <w:pPr>
        <w:pStyle w:val="a3"/>
        <w:spacing w:before="155" w:line="219" w:lineRule="auto"/>
        <w:ind w:left="745"/>
        <w:rPr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(2)分辨率设定为1280×720的，选定1</w:t>
      </w:r>
      <w:r>
        <w:rPr>
          <w:spacing w:val="-2"/>
          <w:sz w:val="24"/>
          <w:szCs w:val="24"/>
          <w:lang w:eastAsia="zh-CN"/>
        </w:rPr>
        <w:t>6:9;</w:t>
      </w:r>
    </w:p>
    <w:p w:rsidR="00763AB3" w:rsidRDefault="00763AB3" w:rsidP="00763AB3">
      <w:pPr>
        <w:pStyle w:val="a3"/>
        <w:spacing w:before="173" w:line="414" w:lineRule="exact"/>
        <w:ind w:left="745"/>
        <w:rPr>
          <w:sz w:val="24"/>
          <w:szCs w:val="24"/>
          <w:lang w:eastAsia="zh-CN"/>
        </w:rPr>
      </w:pPr>
      <w:r>
        <w:rPr>
          <w:spacing w:val="3"/>
          <w:position w:val="13"/>
          <w:sz w:val="24"/>
          <w:szCs w:val="24"/>
          <w:lang w:eastAsia="zh-CN"/>
        </w:rPr>
        <w:t>(3)在同一参赛作品中，不同来源的视频素材应统一</w:t>
      </w:r>
      <w:r>
        <w:rPr>
          <w:spacing w:val="2"/>
          <w:position w:val="13"/>
          <w:sz w:val="24"/>
          <w:szCs w:val="24"/>
          <w:lang w:eastAsia="zh-CN"/>
        </w:rPr>
        <w:t>画幅宽高比，不得</w:t>
      </w:r>
    </w:p>
    <w:p w:rsidR="00763AB3" w:rsidRDefault="00763AB3" w:rsidP="00763AB3">
      <w:pPr>
        <w:pStyle w:val="a3"/>
        <w:spacing w:before="1" w:line="220" w:lineRule="auto"/>
        <w:ind w:left="114"/>
        <w:rPr>
          <w:sz w:val="24"/>
          <w:szCs w:val="24"/>
          <w:lang w:eastAsia="zh-CN"/>
        </w:rPr>
      </w:pPr>
      <w:r>
        <w:rPr>
          <w:spacing w:val="-11"/>
          <w:sz w:val="24"/>
          <w:szCs w:val="24"/>
          <w:lang w:eastAsia="zh-CN"/>
        </w:rPr>
        <w:t>混用。</w:t>
      </w:r>
    </w:p>
    <w:p w:rsidR="00763AB3" w:rsidRDefault="00763AB3" w:rsidP="00763AB3">
      <w:pPr>
        <w:pStyle w:val="a3"/>
        <w:spacing w:before="171" w:line="219" w:lineRule="auto"/>
        <w:ind w:left="604"/>
        <w:rPr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>5.</w:t>
      </w:r>
      <w:r>
        <w:rPr>
          <w:spacing w:val="-53"/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>帧率：25帧/秒。</w:t>
      </w:r>
    </w:p>
    <w:p w:rsidR="00763AB3" w:rsidRDefault="00763AB3" w:rsidP="00763AB3">
      <w:pPr>
        <w:pStyle w:val="a3"/>
        <w:spacing w:before="176" w:line="220" w:lineRule="auto"/>
        <w:ind w:left="604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6.</w:t>
      </w:r>
      <w:r>
        <w:rPr>
          <w:spacing w:val="-66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扫描方式：逐行扫描。</w:t>
      </w:r>
    </w:p>
    <w:p w:rsidR="00763AB3" w:rsidRDefault="00763AB3" w:rsidP="00763AB3">
      <w:pPr>
        <w:pStyle w:val="a3"/>
        <w:spacing w:before="148" w:line="219" w:lineRule="auto"/>
        <w:ind w:left="118"/>
        <w:outlineLvl w:val="1"/>
        <w:rPr>
          <w:sz w:val="24"/>
          <w:szCs w:val="24"/>
          <w:lang w:eastAsia="zh-CN"/>
        </w:rPr>
      </w:pPr>
      <w:r>
        <w:rPr>
          <w:b/>
          <w:bCs/>
          <w:spacing w:val="-11"/>
          <w:sz w:val="24"/>
          <w:szCs w:val="24"/>
          <w:lang w:eastAsia="zh-CN"/>
        </w:rPr>
        <w:t>三、音频压缩格式及技术参数</w:t>
      </w:r>
    </w:p>
    <w:p w:rsidR="00763AB3" w:rsidRDefault="00763AB3" w:rsidP="00763AB3">
      <w:pPr>
        <w:pStyle w:val="a3"/>
        <w:spacing w:before="143" w:line="212" w:lineRule="auto"/>
        <w:ind w:left="604"/>
        <w:rPr>
          <w:sz w:val="24"/>
          <w:szCs w:val="24"/>
        </w:rPr>
      </w:pPr>
      <w:r>
        <w:rPr>
          <w:spacing w:val="-1"/>
          <w:sz w:val="24"/>
          <w:szCs w:val="24"/>
        </w:rPr>
        <w:t>1.</w:t>
      </w:r>
      <w:r>
        <w:rPr>
          <w:spacing w:val="-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压缩格式：采用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AAC(MPEG4     Par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t3)</w:t>
      </w:r>
      <w:r>
        <w:rPr>
          <w:rFonts w:ascii="Times New Roman" w:eastAsia="Times New Roman" w:hAnsi="Times New Roman" w:cs="Times New Roman"/>
          <w:spacing w:val="30"/>
          <w:w w:val="10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格式。</w:t>
      </w:r>
    </w:p>
    <w:p w:rsidR="00763AB3" w:rsidRDefault="00763AB3" w:rsidP="00763AB3">
      <w:pPr>
        <w:pStyle w:val="a3"/>
        <w:spacing w:before="210" w:line="219" w:lineRule="auto"/>
        <w:ind w:left="604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采样率：48</w:t>
      </w:r>
      <w:r>
        <w:rPr>
          <w:rFonts w:ascii="Times New Roman" w:eastAsia="Times New Roman" w:hAnsi="Times New Roman" w:cs="Times New Roman"/>
          <w:sz w:val="24"/>
          <w:szCs w:val="24"/>
        </w:rPr>
        <w:t>KHz</w:t>
      </w:r>
      <w:r>
        <w:rPr>
          <w:sz w:val="24"/>
          <w:szCs w:val="24"/>
        </w:rPr>
        <w:t>。</w:t>
      </w:r>
    </w:p>
    <w:p w:rsidR="00763AB3" w:rsidRDefault="00763AB3" w:rsidP="00763AB3">
      <w:pPr>
        <w:pStyle w:val="a3"/>
        <w:spacing w:before="150" w:line="212" w:lineRule="auto"/>
        <w:ind w:left="604"/>
        <w:rPr>
          <w:sz w:val="24"/>
          <w:szCs w:val="24"/>
        </w:rPr>
      </w:pPr>
      <w:r>
        <w:rPr>
          <w:spacing w:val="-1"/>
          <w:sz w:val="24"/>
          <w:szCs w:val="24"/>
        </w:rPr>
        <w:t>3.</w:t>
      </w:r>
      <w:r>
        <w:rPr>
          <w:spacing w:val="-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码流：128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Kbps</w:t>
      </w:r>
      <w:r>
        <w:rPr>
          <w:rFonts w:ascii="Times New Roman" w:eastAsia="Times New Roman" w:hAnsi="Times New Roman" w:cs="Times New Roman"/>
          <w:spacing w:val="57"/>
          <w:w w:val="10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(恒定)。</w:t>
      </w:r>
    </w:p>
    <w:p w:rsidR="00763AB3" w:rsidRDefault="00763AB3" w:rsidP="00763AB3">
      <w:pPr>
        <w:pStyle w:val="a3"/>
        <w:spacing w:before="168" w:line="219" w:lineRule="auto"/>
        <w:ind w:left="118"/>
        <w:outlineLvl w:val="1"/>
        <w:rPr>
          <w:sz w:val="24"/>
          <w:szCs w:val="24"/>
        </w:rPr>
      </w:pPr>
      <w:r>
        <w:rPr>
          <w:b/>
          <w:bCs/>
          <w:spacing w:val="-28"/>
          <w:sz w:val="24"/>
          <w:szCs w:val="24"/>
        </w:rPr>
        <w:t>四</w:t>
      </w:r>
      <w:r>
        <w:rPr>
          <w:spacing w:val="-37"/>
          <w:sz w:val="24"/>
          <w:szCs w:val="24"/>
        </w:rPr>
        <w:t xml:space="preserve"> </w:t>
      </w:r>
      <w:r>
        <w:rPr>
          <w:b/>
          <w:bCs/>
          <w:spacing w:val="-28"/>
          <w:sz w:val="24"/>
          <w:szCs w:val="24"/>
        </w:rPr>
        <w:t>、封装格式</w:t>
      </w:r>
    </w:p>
    <w:p w:rsidR="00763AB3" w:rsidRDefault="00763AB3" w:rsidP="005E5F27">
      <w:pPr>
        <w:pStyle w:val="a3"/>
        <w:spacing w:before="172" w:line="212" w:lineRule="auto"/>
        <w:ind w:left="60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spacing w:val="-2"/>
          <w:sz w:val="24"/>
          <w:szCs w:val="24"/>
        </w:rPr>
        <w:t>采用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MP4</w:t>
      </w:r>
      <w:r>
        <w:rPr>
          <w:spacing w:val="-2"/>
          <w:sz w:val="24"/>
          <w:szCs w:val="24"/>
        </w:rPr>
        <w:t>格式封装。</w:t>
      </w:r>
      <w:r>
        <w:rPr>
          <w:spacing w:val="-2"/>
          <w:sz w:val="24"/>
          <w:szCs w:val="24"/>
          <w:lang w:eastAsia="zh-CN"/>
        </w:rPr>
        <w:t xml:space="preserve">(视频编码格式：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H.264/AVC(MPEG-4     Part10);</w:t>
      </w:r>
      <w:r>
        <w:rPr>
          <w:rFonts w:ascii="Times New Roman" w:eastAsia="Times New Roman" w:hAnsi="Times New Roman" w:cs="Times New Roman"/>
          <w:spacing w:val="16"/>
          <w:w w:val="101"/>
          <w:sz w:val="24"/>
          <w:szCs w:val="24"/>
          <w:lang w:eastAsia="zh-CN"/>
        </w:rPr>
        <w:t xml:space="preserve">  </w:t>
      </w:r>
      <w:r>
        <w:rPr>
          <w:spacing w:val="-2"/>
          <w:sz w:val="24"/>
          <w:szCs w:val="24"/>
          <w:lang w:eastAsia="zh-CN"/>
        </w:rPr>
        <w:t>音</w:t>
      </w:r>
      <w:r>
        <w:rPr>
          <w:spacing w:val="-6"/>
          <w:sz w:val="24"/>
          <w:szCs w:val="24"/>
          <w:lang w:eastAsia="zh-CN"/>
        </w:rPr>
        <w:t xml:space="preserve">频编码格式：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AAC(MPEG4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Part3))</w:t>
      </w:r>
    </w:p>
    <w:p w:rsidR="00763AB3" w:rsidRDefault="00763AB3" w:rsidP="00763AB3">
      <w:pPr>
        <w:pStyle w:val="a3"/>
        <w:spacing w:before="169" w:line="220" w:lineRule="auto"/>
        <w:ind w:left="118"/>
        <w:outlineLvl w:val="1"/>
        <w:rPr>
          <w:sz w:val="24"/>
          <w:szCs w:val="24"/>
          <w:lang w:eastAsia="zh-CN"/>
        </w:rPr>
      </w:pPr>
      <w:r>
        <w:rPr>
          <w:b/>
          <w:bCs/>
          <w:spacing w:val="-18"/>
          <w:sz w:val="24"/>
          <w:szCs w:val="24"/>
          <w:lang w:eastAsia="zh-CN"/>
        </w:rPr>
        <w:t>五、其他</w:t>
      </w:r>
    </w:p>
    <w:p w:rsidR="00763AB3" w:rsidRDefault="00763AB3" w:rsidP="00005E16">
      <w:pPr>
        <w:pStyle w:val="a3"/>
        <w:spacing w:before="198" w:line="338" w:lineRule="auto"/>
        <w:ind w:left="114" w:right="191" w:firstLine="49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>
        <w:rPr>
          <w:spacing w:val="-28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视频和音频的编码格式务必遵照相关要求</w:t>
      </w:r>
      <w:r>
        <w:rPr>
          <w:spacing w:val="3"/>
          <w:sz w:val="24"/>
          <w:szCs w:val="24"/>
          <w:lang w:eastAsia="zh-CN"/>
        </w:rPr>
        <w:t>。视频的编码格式信息，可在视频播放器的视频文件详细信息中查看。视频编码格式</w:t>
      </w:r>
      <w:r>
        <w:rPr>
          <w:spacing w:val="2"/>
          <w:sz w:val="24"/>
          <w:szCs w:val="24"/>
          <w:lang w:eastAsia="zh-CN"/>
        </w:rPr>
        <w:t>不符合比赛要求的，可用各种</w:t>
      </w:r>
      <w:r>
        <w:rPr>
          <w:spacing w:val="-5"/>
          <w:sz w:val="24"/>
          <w:szCs w:val="24"/>
          <w:lang w:eastAsia="zh-CN"/>
        </w:rPr>
        <w:t>转换软件进行转换。</w:t>
      </w:r>
    </w:p>
    <w:p w:rsidR="00763AB3" w:rsidRDefault="00763AB3" w:rsidP="00763AB3">
      <w:pPr>
        <w:spacing w:line="219" w:lineRule="auto"/>
        <w:rPr>
          <w:sz w:val="24"/>
          <w:szCs w:val="24"/>
          <w:lang w:eastAsia="zh-CN"/>
        </w:rPr>
        <w:sectPr w:rsidR="00763AB3">
          <w:pgSz w:w="11900" w:h="16840"/>
          <w:pgMar w:top="748" w:right="1785" w:bottom="0" w:left="1785" w:header="0" w:footer="0" w:gutter="0"/>
          <w:cols w:space="720"/>
        </w:sectPr>
      </w:pPr>
    </w:p>
    <w:p w:rsidR="00763AB3" w:rsidRPr="00005E16" w:rsidRDefault="00763AB3" w:rsidP="00005E16">
      <w:pPr>
        <w:pStyle w:val="a3"/>
        <w:spacing w:before="45" w:line="361" w:lineRule="auto"/>
        <w:ind w:left="205" w:right="121" w:firstLine="489"/>
        <w:rPr>
          <w:sz w:val="24"/>
          <w:lang w:eastAsia="zh-CN"/>
        </w:rPr>
      </w:pPr>
      <w:r w:rsidRPr="00005E16">
        <w:rPr>
          <w:spacing w:val="10"/>
          <w:sz w:val="24"/>
          <w:lang w:eastAsia="zh-CN"/>
        </w:rPr>
        <w:lastRenderedPageBreak/>
        <w:t>2.</w:t>
      </w:r>
      <w:r w:rsidRPr="00005E16">
        <w:rPr>
          <w:spacing w:val="-43"/>
          <w:sz w:val="24"/>
          <w:lang w:eastAsia="zh-CN"/>
        </w:rPr>
        <w:t xml:space="preserve"> </w:t>
      </w:r>
      <w:r w:rsidRPr="00005E16">
        <w:rPr>
          <w:spacing w:val="10"/>
          <w:sz w:val="24"/>
          <w:lang w:eastAsia="zh-CN"/>
        </w:rPr>
        <w:t>视频和音频的码流务必遵照相关要求。按要求</w:t>
      </w:r>
      <w:r w:rsidRPr="00005E16">
        <w:rPr>
          <w:spacing w:val="9"/>
          <w:sz w:val="24"/>
          <w:lang w:eastAsia="zh-CN"/>
        </w:rPr>
        <w:t>制作的视频，视频</w:t>
      </w:r>
      <w:r w:rsidR="00005E16">
        <w:rPr>
          <w:rFonts w:hint="eastAsia"/>
          <w:spacing w:val="9"/>
          <w:sz w:val="24"/>
          <w:lang w:eastAsia="zh-CN"/>
        </w:rPr>
        <w:t>时长应</w:t>
      </w:r>
      <w:r w:rsidRPr="00005E16">
        <w:rPr>
          <w:spacing w:val="9"/>
          <w:sz w:val="24"/>
          <w:lang w:eastAsia="zh-CN"/>
        </w:rPr>
        <w:t>短于</w:t>
      </w:r>
      <w:r w:rsidRPr="00005E16">
        <w:rPr>
          <w:spacing w:val="4"/>
          <w:sz w:val="24"/>
          <w:lang w:eastAsia="zh-CN"/>
        </w:rPr>
        <w:t>3分钟，文件大小不超过60</w:t>
      </w:r>
      <w:r w:rsidR="00005E16">
        <w:rPr>
          <w:rFonts w:cs="Times New Roman"/>
          <w:spacing w:val="4"/>
          <w:sz w:val="24"/>
          <w:lang w:eastAsia="zh-CN"/>
        </w:rPr>
        <w:t>M</w:t>
      </w:r>
      <w:r w:rsidRPr="00005E16">
        <w:rPr>
          <w:spacing w:val="10"/>
          <w:sz w:val="24"/>
          <w:lang w:eastAsia="zh-CN"/>
        </w:rPr>
        <w:t>。</w:t>
      </w:r>
    </w:p>
    <w:p w:rsidR="00763AB3" w:rsidRPr="00005E16" w:rsidRDefault="00763AB3" w:rsidP="00005E16">
      <w:pPr>
        <w:pStyle w:val="a3"/>
        <w:spacing w:before="178" w:line="361" w:lineRule="auto"/>
        <w:ind w:left="205" w:right="125" w:firstLine="469"/>
        <w:rPr>
          <w:sz w:val="24"/>
          <w:lang w:eastAsia="zh-CN"/>
        </w:rPr>
      </w:pPr>
      <w:r w:rsidRPr="00005E16">
        <w:rPr>
          <w:spacing w:val="9"/>
          <w:sz w:val="24"/>
          <w:lang w:eastAsia="zh-CN"/>
        </w:rPr>
        <w:t>3.</w:t>
      </w:r>
      <w:r w:rsidRPr="00005E16">
        <w:rPr>
          <w:spacing w:val="4"/>
          <w:sz w:val="24"/>
          <w:lang w:eastAsia="zh-CN"/>
        </w:rPr>
        <w:t>参赛视频切勿泄露参赛队伍、队员的相关信息。</w:t>
      </w:r>
      <w:r w:rsidRPr="00005E16">
        <w:rPr>
          <w:spacing w:val="9"/>
          <w:sz w:val="24"/>
          <w:lang w:eastAsia="zh-CN"/>
        </w:rPr>
        <w:t>所使用的实验设备如果有学校校徽或名称，请给予遮挡。</w:t>
      </w:r>
    </w:p>
    <w:p w:rsidR="00763AB3" w:rsidRDefault="00763AB3" w:rsidP="00763AB3">
      <w:pPr>
        <w:spacing w:line="478" w:lineRule="auto"/>
        <w:rPr>
          <w:lang w:eastAsia="zh-CN"/>
        </w:rPr>
      </w:pPr>
    </w:p>
    <w:p w:rsidR="00763AB3" w:rsidRDefault="00005E16" w:rsidP="00005E16">
      <w:pPr>
        <w:pStyle w:val="a3"/>
        <w:spacing w:before="75" w:line="461" w:lineRule="exact"/>
        <w:ind w:left="2774"/>
        <w:jc w:val="right"/>
        <w:rPr>
          <w:lang w:eastAsia="zh-CN"/>
        </w:rPr>
      </w:pPr>
      <w:r>
        <w:rPr>
          <w:rFonts w:hint="eastAsia"/>
          <w:spacing w:val="7"/>
          <w:position w:val="17"/>
          <w:lang w:eastAsia="zh-CN"/>
        </w:rPr>
        <w:t xml:space="preserve">东南大学成贤学院 </w:t>
      </w:r>
      <w:r>
        <w:rPr>
          <w:spacing w:val="7"/>
          <w:position w:val="17"/>
          <w:lang w:eastAsia="zh-CN"/>
        </w:rPr>
        <w:t xml:space="preserve">  </w:t>
      </w:r>
      <w:r>
        <w:rPr>
          <w:rFonts w:hint="eastAsia"/>
          <w:spacing w:val="7"/>
          <w:position w:val="17"/>
          <w:lang w:eastAsia="zh-CN"/>
        </w:rPr>
        <w:t>物理实验中心</w:t>
      </w:r>
    </w:p>
    <w:p w:rsidR="00CF4816" w:rsidRDefault="00763AB3" w:rsidP="00731CB2">
      <w:pPr>
        <w:pStyle w:val="a3"/>
        <w:spacing w:before="1" w:line="219" w:lineRule="auto"/>
        <w:ind w:left="6664"/>
        <w:rPr>
          <w:rFonts w:hint="eastAsia"/>
          <w:lang w:eastAsia="zh-CN"/>
        </w:rPr>
      </w:pPr>
      <w:r>
        <w:rPr>
          <w:spacing w:val="-2"/>
          <w:lang w:eastAsia="zh-CN"/>
        </w:rPr>
        <w:t>2024年</w:t>
      </w:r>
      <w:r w:rsidR="00005E16">
        <w:rPr>
          <w:spacing w:val="-2"/>
          <w:lang w:eastAsia="zh-CN"/>
        </w:rPr>
        <w:t>4</w:t>
      </w:r>
      <w:r>
        <w:rPr>
          <w:spacing w:val="-2"/>
          <w:lang w:eastAsia="zh-CN"/>
        </w:rPr>
        <w:t>月</w:t>
      </w:r>
      <w:r w:rsidR="00731CB2">
        <w:rPr>
          <w:spacing w:val="-2"/>
          <w:lang w:eastAsia="zh-CN"/>
        </w:rPr>
        <w:t>1</w:t>
      </w:r>
      <w:r w:rsidR="00731CB2">
        <w:rPr>
          <w:rFonts w:hint="eastAsia"/>
          <w:spacing w:val="-2"/>
          <w:lang w:eastAsia="zh-CN"/>
        </w:rPr>
        <w:t>日</w:t>
      </w:r>
      <w:bookmarkStart w:id="0" w:name="_GoBack"/>
      <w:bookmarkEnd w:id="0"/>
    </w:p>
    <w:sectPr w:rsidR="00CF4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47"/>
    <w:rsid w:val="00005E16"/>
    <w:rsid w:val="00577747"/>
    <w:rsid w:val="005E5F27"/>
    <w:rsid w:val="00731CB2"/>
    <w:rsid w:val="00763AB3"/>
    <w:rsid w:val="00CF4816"/>
    <w:rsid w:val="00FA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6B91"/>
  <w15:chartTrackingRefBased/>
  <w15:docId w15:val="{3C7DF30D-5792-49CF-9131-A01B2B20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B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763AB3"/>
    <w:rPr>
      <w:rFonts w:ascii="宋体" w:eastAsia="宋体" w:hAnsi="宋体" w:cs="宋体"/>
      <w:sz w:val="23"/>
      <w:szCs w:val="23"/>
    </w:rPr>
  </w:style>
  <w:style w:type="character" w:customStyle="1" w:styleId="a4">
    <w:name w:val="正文文本 字符"/>
    <w:basedOn w:val="a0"/>
    <w:link w:val="a3"/>
    <w:semiHidden/>
    <w:rsid w:val="00763AB3"/>
    <w:rPr>
      <w:rFonts w:ascii="宋体" w:eastAsia="宋体" w:hAnsi="宋体" w:cs="宋体"/>
      <w:noProof/>
      <w:snapToGrid w:val="0"/>
      <w:color w:val="000000"/>
      <w:ker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wlsyw</dc:creator>
  <cp:keywords/>
  <dc:description/>
  <cp:lastModifiedBy>wlsyw</cp:lastModifiedBy>
  <cp:revision>7</cp:revision>
  <dcterms:created xsi:type="dcterms:W3CDTF">2024-04-17T02:24:00Z</dcterms:created>
  <dcterms:modified xsi:type="dcterms:W3CDTF">2024-04-17T02:31:00Z</dcterms:modified>
</cp:coreProperties>
</file>